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4E" w:rsidRPr="00B96A10" w:rsidRDefault="008C510A" w:rsidP="00C142E8">
      <w:pPr>
        <w:spacing w:after="0" w:line="312" w:lineRule="atLeast"/>
        <w:rPr>
          <w:rFonts w:ascii="Times New Roman" w:hAnsi="Times New Roman"/>
          <w:b/>
          <w:sz w:val="23"/>
          <w:szCs w:val="23"/>
        </w:rPr>
      </w:pPr>
      <w:r w:rsidRPr="00B96A10">
        <w:rPr>
          <w:rFonts w:ascii="Times New Roman" w:hAnsi="Times New Roman"/>
          <w:b/>
          <w:sz w:val="23"/>
          <w:szCs w:val="23"/>
        </w:rPr>
        <w:t>August</w:t>
      </w:r>
      <w:r w:rsidR="004C3F1C" w:rsidRPr="00B96A10">
        <w:rPr>
          <w:rFonts w:ascii="Times New Roman" w:hAnsi="Times New Roman"/>
          <w:b/>
          <w:sz w:val="23"/>
          <w:szCs w:val="23"/>
        </w:rPr>
        <w:t xml:space="preserve"> </w:t>
      </w:r>
      <w:r w:rsidR="00DB04DC" w:rsidRPr="00B96A10">
        <w:rPr>
          <w:rFonts w:ascii="Times New Roman" w:hAnsi="Times New Roman"/>
          <w:b/>
          <w:sz w:val="23"/>
          <w:szCs w:val="23"/>
        </w:rPr>
        <w:t>28</w:t>
      </w:r>
      <w:r w:rsidR="001327C7" w:rsidRPr="00B96A10">
        <w:rPr>
          <w:rFonts w:ascii="Times New Roman" w:hAnsi="Times New Roman"/>
          <w:b/>
          <w:sz w:val="23"/>
          <w:szCs w:val="23"/>
        </w:rPr>
        <w:t>, 2014</w:t>
      </w:r>
    </w:p>
    <w:p w:rsidR="00A547AD" w:rsidRPr="00B96A10" w:rsidRDefault="00A547AD" w:rsidP="00C142E8">
      <w:pPr>
        <w:spacing w:after="0" w:line="312" w:lineRule="atLeast"/>
        <w:rPr>
          <w:rFonts w:ascii="Times New Roman" w:hAnsi="Times New Roman"/>
          <w:b/>
          <w:sz w:val="23"/>
          <w:szCs w:val="23"/>
        </w:rPr>
      </w:pPr>
    </w:p>
    <w:p w:rsidR="00E44F21" w:rsidRPr="00B96A10" w:rsidRDefault="007C19E1" w:rsidP="00C142E8">
      <w:pPr>
        <w:spacing w:after="0" w:line="312" w:lineRule="atLeast"/>
        <w:rPr>
          <w:rFonts w:ascii="Times New Roman" w:hAnsi="Times New Roman"/>
          <w:b/>
          <w:sz w:val="23"/>
          <w:szCs w:val="23"/>
        </w:rPr>
      </w:pPr>
      <w:r w:rsidRPr="00B96A10">
        <w:rPr>
          <w:rFonts w:ascii="Times New Roman" w:hAnsi="Times New Roman"/>
          <w:b/>
          <w:sz w:val="23"/>
          <w:szCs w:val="23"/>
        </w:rPr>
        <w:t xml:space="preserve">Execution of financing documents for </w:t>
      </w:r>
      <w:r w:rsidR="003E37A3" w:rsidRPr="00B96A10">
        <w:rPr>
          <w:rFonts w:ascii="Times New Roman" w:hAnsi="Times New Roman"/>
          <w:b/>
          <w:sz w:val="23"/>
          <w:szCs w:val="23"/>
        </w:rPr>
        <w:t>IL&amp;F</w:t>
      </w:r>
      <w:r w:rsidR="00B96A10" w:rsidRPr="00B96A10">
        <w:rPr>
          <w:rFonts w:ascii="Times New Roman" w:hAnsi="Times New Roman"/>
          <w:b/>
          <w:sz w:val="23"/>
          <w:szCs w:val="23"/>
        </w:rPr>
        <w:t>S Environmental Infrastructure &amp;</w:t>
      </w:r>
      <w:r w:rsidR="003E37A3" w:rsidRPr="00B96A10">
        <w:rPr>
          <w:rFonts w:ascii="Times New Roman" w:hAnsi="Times New Roman"/>
          <w:b/>
          <w:sz w:val="23"/>
          <w:szCs w:val="23"/>
        </w:rPr>
        <w:t xml:space="preserve"> Services</w:t>
      </w:r>
      <w:r w:rsidRPr="00B96A10">
        <w:rPr>
          <w:rFonts w:ascii="Times New Roman" w:hAnsi="Times New Roman"/>
          <w:b/>
          <w:sz w:val="23"/>
          <w:szCs w:val="23"/>
        </w:rPr>
        <w:t xml:space="preserve"> Limited (</w:t>
      </w:r>
      <w:r w:rsidR="003E37A3" w:rsidRPr="00B96A10">
        <w:rPr>
          <w:rFonts w:ascii="Times New Roman" w:hAnsi="Times New Roman"/>
          <w:b/>
          <w:sz w:val="23"/>
          <w:szCs w:val="23"/>
        </w:rPr>
        <w:t>IEISL</w:t>
      </w:r>
      <w:r w:rsidRPr="00B96A10">
        <w:rPr>
          <w:rFonts w:ascii="Times New Roman" w:hAnsi="Times New Roman"/>
          <w:b/>
          <w:sz w:val="23"/>
          <w:szCs w:val="23"/>
        </w:rPr>
        <w:t xml:space="preserve">) </w:t>
      </w:r>
    </w:p>
    <w:p w:rsidR="007C19E1" w:rsidRPr="00B96A10" w:rsidRDefault="007C19E1" w:rsidP="00C142E8">
      <w:pPr>
        <w:spacing w:after="0" w:line="312" w:lineRule="atLeast"/>
        <w:rPr>
          <w:rFonts w:ascii="Times New Roman" w:hAnsi="Times New Roman"/>
          <w:b/>
          <w:sz w:val="23"/>
          <w:szCs w:val="23"/>
        </w:rPr>
      </w:pPr>
    </w:p>
    <w:p w:rsidR="00353A07" w:rsidRPr="00B96A10" w:rsidRDefault="00791F28" w:rsidP="00C142E8">
      <w:pPr>
        <w:spacing w:after="0" w:line="312" w:lineRule="atLeast"/>
        <w:jc w:val="both"/>
        <w:rPr>
          <w:rFonts w:ascii="Times New Roman" w:hAnsi="Times New Roman"/>
          <w:sz w:val="23"/>
          <w:szCs w:val="23"/>
        </w:rPr>
      </w:pPr>
      <w:r w:rsidRPr="00B96A10">
        <w:rPr>
          <w:rFonts w:ascii="Times New Roman" w:hAnsi="Times New Roman"/>
          <w:sz w:val="23"/>
          <w:szCs w:val="23"/>
        </w:rPr>
        <w:t>IL&amp;FS Financial Services Ltd (</w:t>
      </w:r>
      <w:r w:rsidR="00F47758" w:rsidRPr="00B96A10">
        <w:rPr>
          <w:rFonts w:ascii="Times New Roman" w:hAnsi="Times New Roman"/>
          <w:sz w:val="23"/>
          <w:szCs w:val="23"/>
        </w:rPr>
        <w:t>IFIN</w:t>
      </w:r>
      <w:r w:rsidRPr="00B96A10">
        <w:rPr>
          <w:rFonts w:ascii="Times New Roman" w:hAnsi="Times New Roman"/>
          <w:sz w:val="23"/>
          <w:szCs w:val="23"/>
        </w:rPr>
        <w:t xml:space="preserve">) </w:t>
      </w:r>
      <w:r w:rsidR="002B0484" w:rsidRPr="00B96A10">
        <w:rPr>
          <w:rFonts w:ascii="Times New Roman" w:hAnsi="Times New Roman"/>
          <w:sz w:val="23"/>
          <w:szCs w:val="23"/>
        </w:rPr>
        <w:t xml:space="preserve">has successfully completed the </w:t>
      </w:r>
      <w:r w:rsidR="00353A07" w:rsidRPr="00B96A10">
        <w:rPr>
          <w:rFonts w:ascii="Times New Roman" w:hAnsi="Times New Roman"/>
          <w:sz w:val="23"/>
          <w:szCs w:val="23"/>
        </w:rPr>
        <w:t xml:space="preserve">debt syndication for </w:t>
      </w:r>
      <w:r w:rsidR="003E37A3" w:rsidRPr="00B96A10">
        <w:rPr>
          <w:rFonts w:ascii="Times New Roman" w:hAnsi="Times New Roman"/>
          <w:sz w:val="23"/>
          <w:szCs w:val="23"/>
        </w:rPr>
        <w:t xml:space="preserve">IL&amp;FS Environmental Infrastructure </w:t>
      </w:r>
      <w:r w:rsidR="00B96A10" w:rsidRPr="00B96A10">
        <w:rPr>
          <w:rFonts w:ascii="Times New Roman" w:hAnsi="Times New Roman"/>
          <w:sz w:val="23"/>
          <w:szCs w:val="23"/>
        </w:rPr>
        <w:t>&amp;</w:t>
      </w:r>
      <w:r w:rsidR="003E37A3" w:rsidRPr="00B96A10">
        <w:rPr>
          <w:rFonts w:ascii="Times New Roman" w:hAnsi="Times New Roman"/>
          <w:sz w:val="23"/>
          <w:szCs w:val="23"/>
        </w:rPr>
        <w:t xml:space="preserve"> Services </w:t>
      </w:r>
      <w:r w:rsidR="00353A07" w:rsidRPr="00B96A10">
        <w:rPr>
          <w:rFonts w:ascii="Times New Roman" w:hAnsi="Times New Roman"/>
          <w:sz w:val="23"/>
          <w:szCs w:val="23"/>
        </w:rPr>
        <w:t>Limited (</w:t>
      </w:r>
      <w:r w:rsidR="003E37A3" w:rsidRPr="00B96A10">
        <w:rPr>
          <w:rFonts w:ascii="Times New Roman" w:hAnsi="Times New Roman"/>
          <w:sz w:val="23"/>
          <w:szCs w:val="23"/>
        </w:rPr>
        <w:t>IEIS</w:t>
      </w:r>
      <w:r w:rsidR="00353A07" w:rsidRPr="00B96A10">
        <w:rPr>
          <w:rFonts w:ascii="Times New Roman" w:hAnsi="Times New Roman"/>
          <w:sz w:val="23"/>
          <w:szCs w:val="23"/>
        </w:rPr>
        <w:t xml:space="preserve">L), a </w:t>
      </w:r>
      <w:r w:rsidR="00DB04DC" w:rsidRPr="00B96A10">
        <w:rPr>
          <w:rFonts w:ascii="Times New Roman" w:hAnsi="Times New Roman"/>
          <w:sz w:val="23"/>
          <w:szCs w:val="23"/>
        </w:rPr>
        <w:t>subsidiary of</w:t>
      </w:r>
      <w:r w:rsidR="00353A07" w:rsidRPr="00B96A10">
        <w:rPr>
          <w:rFonts w:ascii="Times New Roman" w:hAnsi="Times New Roman"/>
          <w:sz w:val="23"/>
          <w:szCs w:val="23"/>
        </w:rPr>
        <w:t xml:space="preserve"> IL&amp;FS </w:t>
      </w:r>
      <w:r w:rsidR="00DB04DC" w:rsidRPr="00B96A10">
        <w:rPr>
          <w:rFonts w:ascii="Times New Roman" w:hAnsi="Times New Roman"/>
          <w:sz w:val="23"/>
          <w:szCs w:val="23"/>
        </w:rPr>
        <w:t>Ltd</w:t>
      </w:r>
    </w:p>
    <w:p w:rsidR="00353A07" w:rsidRPr="00B96A10" w:rsidRDefault="00353A07" w:rsidP="00C142E8">
      <w:pPr>
        <w:spacing w:after="0" w:line="312" w:lineRule="atLeast"/>
        <w:jc w:val="both"/>
        <w:rPr>
          <w:rFonts w:ascii="Times New Roman" w:hAnsi="Times New Roman"/>
          <w:sz w:val="23"/>
          <w:szCs w:val="23"/>
        </w:rPr>
      </w:pPr>
    </w:p>
    <w:p w:rsidR="00DB04DC" w:rsidRPr="00B96A10" w:rsidRDefault="00DB04DC" w:rsidP="00DB04DC">
      <w:pPr>
        <w:jc w:val="both"/>
        <w:rPr>
          <w:rFonts w:ascii="Times New Roman" w:hAnsi="Times New Roman"/>
          <w:sz w:val="23"/>
          <w:szCs w:val="23"/>
        </w:rPr>
      </w:pPr>
      <w:r w:rsidRPr="00B96A10">
        <w:rPr>
          <w:rFonts w:ascii="Times New Roman" w:hAnsi="Times New Roman"/>
          <w:sz w:val="23"/>
          <w:szCs w:val="23"/>
        </w:rPr>
        <w:t>IEISL</w:t>
      </w:r>
      <w:r w:rsidR="003E37A3" w:rsidRPr="00B96A10">
        <w:rPr>
          <w:rFonts w:ascii="Times New Roman" w:hAnsi="Times New Roman"/>
          <w:sz w:val="23"/>
          <w:szCs w:val="23"/>
        </w:rPr>
        <w:t xml:space="preserve"> </w:t>
      </w:r>
      <w:r w:rsidR="003E37A3" w:rsidRPr="00B96A10">
        <w:rPr>
          <w:rFonts w:ascii="Times New Roman" w:eastAsia="SimSun" w:hAnsi="Times New Roman"/>
          <w:sz w:val="23"/>
          <w:szCs w:val="23"/>
          <w:lang w:eastAsia="zh-CN"/>
        </w:rPr>
        <w:t xml:space="preserve">has established a track record in the Environmental and Waste management space with successful implementation of projects. </w:t>
      </w:r>
      <w:r w:rsidR="003E37A3" w:rsidRPr="00B96A10">
        <w:rPr>
          <w:rFonts w:ascii="Times New Roman" w:hAnsi="Times New Roman"/>
          <w:sz w:val="23"/>
          <w:szCs w:val="23"/>
        </w:rPr>
        <w:t>The company is engaged in the business of processing, composting, recycling, treatment and disposal of all types of waste (</w:t>
      </w:r>
      <w:r w:rsidR="00227750">
        <w:rPr>
          <w:rFonts w:ascii="Times New Roman" w:hAnsi="Times New Roman"/>
          <w:sz w:val="23"/>
          <w:szCs w:val="23"/>
        </w:rPr>
        <w:t>Biodegradable</w:t>
      </w:r>
      <w:r w:rsidR="003E37A3" w:rsidRPr="00B96A10">
        <w:rPr>
          <w:rFonts w:ascii="Times New Roman" w:hAnsi="Times New Roman"/>
          <w:sz w:val="23"/>
          <w:szCs w:val="23"/>
        </w:rPr>
        <w:t xml:space="preserve">, </w:t>
      </w:r>
      <w:r w:rsidR="00227750">
        <w:rPr>
          <w:rFonts w:ascii="Times New Roman" w:hAnsi="Times New Roman"/>
          <w:sz w:val="23"/>
          <w:szCs w:val="23"/>
        </w:rPr>
        <w:t>Combustible</w:t>
      </w:r>
      <w:r w:rsidR="00227750" w:rsidRPr="00B96A10">
        <w:rPr>
          <w:rFonts w:ascii="Times New Roman" w:hAnsi="Times New Roman"/>
          <w:sz w:val="23"/>
          <w:szCs w:val="23"/>
        </w:rPr>
        <w:t xml:space="preserve"> </w:t>
      </w:r>
      <w:r w:rsidR="00B052D1">
        <w:rPr>
          <w:rFonts w:ascii="Times New Roman" w:hAnsi="Times New Roman"/>
          <w:sz w:val="23"/>
          <w:szCs w:val="23"/>
        </w:rPr>
        <w:t xml:space="preserve">and </w:t>
      </w:r>
      <w:r w:rsidR="00227750">
        <w:rPr>
          <w:rFonts w:ascii="Times New Roman" w:hAnsi="Times New Roman"/>
          <w:sz w:val="23"/>
          <w:szCs w:val="23"/>
        </w:rPr>
        <w:t>Construction</w:t>
      </w:r>
      <w:r w:rsidR="003E37A3" w:rsidRPr="00B96A10">
        <w:rPr>
          <w:rFonts w:ascii="Times New Roman" w:hAnsi="Times New Roman"/>
          <w:sz w:val="23"/>
          <w:szCs w:val="23"/>
        </w:rPr>
        <w:t xml:space="preserve"> </w:t>
      </w:r>
      <w:r w:rsidR="00227750">
        <w:rPr>
          <w:rFonts w:ascii="Times New Roman" w:hAnsi="Times New Roman"/>
          <w:sz w:val="23"/>
          <w:szCs w:val="23"/>
        </w:rPr>
        <w:t>Waste</w:t>
      </w:r>
      <w:r w:rsidR="003E37A3" w:rsidRPr="00B96A10">
        <w:rPr>
          <w:rFonts w:ascii="Times New Roman" w:hAnsi="Times New Roman"/>
          <w:sz w:val="23"/>
          <w:szCs w:val="23"/>
        </w:rPr>
        <w:t xml:space="preserve">) and to provide engineering consultancy, advisory and project management services for </w:t>
      </w:r>
      <w:r w:rsidR="00227750">
        <w:rPr>
          <w:rFonts w:ascii="Times New Roman" w:hAnsi="Times New Roman"/>
          <w:sz w:val="23"/>
          <w:szCs w:val="23"/>
        </w:rPr>
        <w:t xml:space="preserve">Environmental </w:t>
      </w:r>
      <w:r w:rsidR="003E37A3" w:rsidRPr="00B96A10">
        <w:rPr>
          <w:rFonts w:ascii="Times New Roman" w:hAnsi="Times New Roman"/>
          <w:sz w:val="23"/>
          <w:szCs w:val="23"/>
        </w:rPr>
        <w:t>infrastructure and related projects</w:t>
      </w:r>
      <w:r w:rsidRPr="00B96A10">
        <w:rPr>
          <w:rFonts w:ascii="Times New Roman" w:hAnsi="Times New Roman"/>
          <w:sz w:val="23"/>
          <w:szCs w:val="23"/>
        </w:rPr>
        <w:t xml:space="preserve">. IEISL has consolidated its portfolio in asset based Integrated Waste Management services to </w:t>
      </w:r>
      <w:r w:rsidR="00146DB8">
        <w:rPr>
          <w:rFonts w:ascii="Times New Roman" w:hAnsi="Times New Roman"/>
          <w:sz w:val="23"/>
          <w:szCs w:val="23"/>
        </w:rPr>
        <w:t>6659</w:t>
      </w:r>
      <w:r w:rsidRPr="00B96A10">
        <w:rPr>
          <w:rFonts w:ascii="Times New Roman" w:hAnsi="Times New Roman"/>
          <w:sz w:val="23"/>
          <w:szCs w:val="23"/>
        </w:rPr>
        <w:t xml:space="preserve"> TPD. </w:t>
      </w:r>
      <w:r w:rsidRPr="00B96A10">
        <w:rPr>
          <w:rFonts w:ascii="Times New Roman" w:eastAsia="SimSun" w:hAnsi="Times New Roman"/>
          <w:sz w:val="23"/>
          <w:szCs w:val="23"/>
          <w:lang w:eastAsia="zh-CN"/>
        </w:rPr>
        <w:t xml:space="preserve">It is among the largest players in the Municipal Solid Waste (MSW) sector in the country, with having </w:t>
      </w:r>
      <w:r w:rsidR="00146DB8">
        <w:rPr>
          <w:rFonts w:ascii="Times New Roman" w:eastAsia="SimSun" w:hAnsi="Times New Roman"/>
          <w:sz w:val="23"/>
          <w:szCs w:val="23"/>
          <w:lang w:eastAsia="zh-CN"/>
        </w:rPr>
        <w:t>20</w:t>
      </w:r>
      <w:r w:rsidRPr="00B96A10">
        <w:rPr>
          <w:rFonts w:ascii="Times New Roman" w:eastAsia="SimSun" w:hAnsi="Times New Roman"/>
          <w:sz w:val="23"/>
          <w:szCs w:val="23"/>
          <w:lang w:eastAsia="zh-CN"/>
        </w:rPr>
        <w:t xml:space="preserve"> projects housed under it directly/SPVs, comprising of </w:t>
      </w:r>
      <w:r w:rsidR="00146DB8">
        <w:rPr>
          <w:rFonts w:ascii="Times New Roman" w:eastAsia="SimSun" w:hAnsi="Times New Roman"/>
          <w:sz w:val="23"/>
          <w:szCs w:val="23"/>
          <w:lang w:eastAsia="zh-CN"/>
        </w:rPr>
        <w:t>13</w:t>
      </w:r>
      <w:r w:rsidRPr="00B96A10">
        <w:rPr>
          <w:rFonts w:ascii="Times New Roman" w:eastAsia="SimSun" w:hAnsi="Times New Roman"/>
          <w:sz w:val="23"/>
          <w:szCs w:val="23"/>
          <w:lang w:eastAsia="zh-CN"/>
        </w:rPr>
        <w:t xml:space="preserve"> operational projects (aggregate capacity of</w:t>
      </w:r>
      <w:r w:rsidR="00597269">
        <w:rPr>
          <w:rFonts w:ascii="Times New Roman" w:eastAsia="SimSun" w:hAnsi="Times New Roman"/>
          <w:sz w:val="23"/>
          <w:szCs w:val="23"/>
          <w:lang w:eastAsia="zh-CN"/>
        </w:rPr>
        <w:t xml:space="preserve"> </w:t>
      </w:r>
      <w:r w:rsidR="00146DB8">
        <w:rPr>
          <w:rFonts w:ascii="Times New Roman" w:eastAsia="SimSun" w:hAnsi="Times New Roman"/>
          <w:sz w:val="23"/>
          <w:szCs w:val="23"/>
          <w:lang w:eastAsia="zh-CN"/>
        </w:rPr>
        <w:t>4959</w:t>
      </w:r>
      <w:r w:rsidR="00597269">
        <w:rPr>
          <w:rFonts w:ascii="Times New Roman" w:eastAsia="SimSun" w:hAnsi="Times New Roman"/>
          <w:sz w:val="23"/>
          <w:szCs w:val="23"/>
          <w:lang w:eastAsia="zh-CN"/>
        </w:rPr>
        <w:t xml:space="preserve"> TPD), </w:t>
      </w:r>
      <w:r w:rsidR="00A743F9" w:rsidRPr="00B96A10">
        <w:rPr>
          <w:rFonts w:ascii="Times New Roman" w:eastAsia="SimSun" w:hAnsi="Times New Roman"/>
          <w:sz w:val="23"/>
          <w:szCs w:val="23"/>
          <w:lang w:eastAsia="zh-CN"/>
        </w:rPr>
        <w:t>3</w:t>
      </w:r>
      <w:r w:rsidRPr="00B96A10">
        <w:rPr>
          <w:rFonts w:ascii="Times New Roman" w:eastAsia="SimSun" w:hAnsi="Times New Roman"/>
          <w:sz w:val="23"/>
          <w:szCs w:val="23"/>
          <w:lang w:eastAsia="zh-CN"/>
        </w:rPr>
        <w:t xml:space="preserve"> projects under implementation</w:t>
      </w:r>
      <w:r w:rsidR="00146DB8">
        <w:rPr>
          <w:rFonts w:ascii="Times New Roman" w:eastAsia="SimSun" w:hAnsi="Times New Roman"/>
          <w:sz w:val="23"/>
          <w:szCs w:val="23"/>
          <w:lang w:eastAsia="zh-CN"/>
        </w:rPr>
        <w:t xml:space="preserve"> and 4 Project</w:t>
      </w:r>
      <w:r w:rsidR="00597269">
        <w:rPr>
          <w:rFonts w:ascii="Times New Roman" w:eastAsia="SimSun" w:hAnsi="Times New Roman"/>
          <w:sz w:val="23"/>
          <w:szCs w:val="23"/>
          <w:lang w:eastAsia="zh-CN"/>
        </w:rPr>
        <w:t>s</w:t>
      </w:r>
      <w:r w:rsidR="00146DB8">
        <w:rPr>
          <w:rFonts w:ascii="Times New Roman" w:eastAsia="SimSun" w:hAnsi="Times New Roman"/>
          <w:sz w:val="23"/>
          <w:szCs w:val="23"/>
          <w:lang w:eastAsia="zh-CN"/>
        </w:rPr>
        <w:t xml:space="preserve"> ha</w:t>
      </w:r>
      <w:r w:rsidR="00597269">
        <w:rPr>
          <w:rFonts w:ascii="Times New Roman" w:eastAsia="SimSun" w:hAnsi="Times New Roman"/>
          <w:sz w:val="23"/>
          <w:szCs w:val="23"/>
          <w:lang w:eastAsia="zh-CN"/>
        </w:rPr>
        <w:t>ve</w:t>
      </w:r>
      <w:r w:rsidR="00146DB8">
        <w:rPr>
          <w:rFonts w:ascii="Times New Roman" w:eastAsia="SimSun" w:hAnsi="Times New Roman"/>
          <w:sz w:val="23"/>
          <w:szCs w:val="23"/>
          <w:lang w:eastAsia="zh-CN"/>
        </w:rPr>
        <w:t xml:space="preserve"> been awarded </w:t>
      </w:r>
      <w:r w:rsidR="00597269">
        <w:rPr>
          <w:rFonts w:ascii="Times New Roman" w:eastAsia="SimSun" w:hAnsi="Times New Roman"/>
          <w:sz w:val="23"/>
          <w:szCs w:val="23"/>
          <w:lang w:eastAsia="zh-CN"/>
        </w:rPr>
        <w:t xml:space="preserve">recently, </w:t>
      </w:r>
      <w:r w:rsidR="00146DB8">
        <w:rPr>
          <w:rFonts w:ascii="Times New Roman" w:eastAsia="SimSun" w:hAnsi="Times New Roman"/>
          <w:sz w:val="23"/>
          <w:szCs w:val="23"/>
          <w:lang w:eastAsia="zh-CN"/>
        </w:rPr>
        <w:t>constr</w:t>
      </w:r>
      <w:r w:rsidR="00597269">
        <w:rPr>
          <w:rFonts w:ascii="Times New Roman" w:eastAsia="SimSun" w:hAnsi="Times New Roman"/>
          <w:sz w:val="23"/>
          <w:szCs w:val="23"/>
          <w:lang w:eastAsia="zh-CN"/>
        </w:rPr>
        <w:t>uction to start soon.</w:t>
      </w:r>
    </w:p>
    <w:p w:rsidR="00DB04DC" w:rsidRPr="00B96A10" w:rsidRDefault="00DB04DC" w:rsidP="00DB04DC">
      <w:pPr>
        <w:jc w:val="both"/>
        <w:rPr>
          <w:rFonts w:ascii="Times New Roman" w:hAnsi="Times New Roman"/>
          <w:sz w:val="23"/>
          <w:szCs w:val="23"/>
        </w:rPr>
      </w:pPr>
      <w:r w:rsidRPr="00B96A10">
        <w:rPr>
          <w:rFonts w:ascii="Times New Roman" w:hAnsi="Times New Roman"/>
          <w:sz w:val="23"/>
          <w:szCs w:val="23"/>
        </w:rPr>
        <w:t xml:space="preserve">IEISL is in the process of implementing 2 </w:t>
      </w:r>
      <w:r w:rsidR="00B96A10" w:rsidRPr="00B96A10">
        <w:rPr>
          <w:rFonts w:ascii="Times New Roman" w:hAnsi="Times New Roman"/>
          <w:sz w:val="23"/>
          <w:szCs w:val="23"/>
        </w:rPr>
        <w:t>Construction &amp; Demolition (</w:t>
      </w:r>
      <w:r w:rsidRPr="00B96A10">
        <w:rPr>
          <w:rFonts w:ascii="Times New Roman" w:hAnsi="Times New Roman"/>
          <w:sz w:val="23"/>
          <w:szCs w:val="23"/>
        </w:rPr>
        <w:t>C&amp;D</w:t>
      </w:r>
      <w:r w:rsidR="00B96A10" w:rsidRPr="00B96A10">
        <w:rPr>
          <w:rFonts w:ascii="Times New Roman" w:hAnsi="Times New Roman"/>
          <w:sz w:val="23"/>
          <w:szCs w:val="23"/>
        </w:rPr>
        <w:t>) waste management</w:t>
      </w:r>
      <w:r w:rsidRPr="00B96A10">
        <w:rPr>
          <w:rFonts w:ascii="Times New Roman" w:hAnsi="Times New Roman"/>
          <w:sz w:val="23"/>
          <w:szCs w:val="23"/>
        </w:rPr>
        <w:t xml:space="preserve"> projects in Delhi and Gurgaon </w:t>
      </w:r>
      <w:r w:rsidR="00B96A10" w:rsidRPr="00B96A10">
        <w:rPr>
          <w:rFonts w:ascii="Times New Roman" w:hAnsi="Times New Roman"/>
          <w:sz w:val="23"/>
          <w:szCs w:val="23"/>
        </w:rPr>
        <w:t>as under</w:t>
      </w:r>
      <w:r w:rsidRPr="00B96A10">
        <w:rPr>
          <w:rFonts w:ascii="Times New Roman" w:hAnsi="Times New Roman"/>
          <w:sz w:val="23"/>
          <w:szCs w:val="23"/>
        </w:rPr>
        <w:t xml:space="preserve">: </w:t>
      </w:r>
    </w:p>
    <w:p w:rsidR="00DB04DC" w:rsidRPr="00B96A10" w:rsidRDefault="00DB04DC" w:rsidP="005811B6">
      <w:pPr>
        <w:pStyle w:val="ListParagraph"/>
        <w:numPr>
          <w:ilvl w:val="0"/>
          <w:numId w:val="2"/>
        </w:numPr>
        <w:spacing w:line="276" w:lineRule="auto"/>
        <w:ind w:left="425" w:hanging="425"/>
        <w:contextualSpacing/>
        <w:jc w:val="both"/>
        <w:rPr>
          <w:sz w:val="23"/>
          <w:szCs w:val="23"/>
        </w:rPr>
      </w:pPr>
      <w:r w:rsidRPr="00B96A10">
        <w:rPr>
          <w:sz w:val="23"/>
          <w:szCs w:val="23"/>
        </w:rPr>
        <w:t>Project I – Setting up of 500</w:t>
      </w:r>
      <w:r w:rsidR="00B96A10" w:rsidRPr="00B96A10">
        <w:rPr>
          <w:sz w:val="23"/>
          <w:szCs w:val="23"/>
        </w:rPr>
        <w:t xml:space="preserve"> TPD </w:t>
      </w:r>
      <w:r w:rsidRPr="00B96A10">
        <w:rPr>
          <w:sz w:val="23"/>
          <w:szCs w:val="23"/>
        </w:rPr>
        <w:t xml:space="preserve">C&amp;D </w:t>
      </w:r>
      <w:r w:rsidRPr="00B96A10">
        <w:rPr>
          <w:sz w:val="23"/>
          <w:szCs w:val="23"/>
          <w:lang w:val="en-IN" w:eastAsia="en-IN"/>
        </w:rPr>
        <w:t xml:space="preserve">waste management </w:t>
      </w:r>
      <w:r w:rsidRPr="00B96A10">
        <w:rPr>
          <w:sz w:val="23"/>
          <w:szCs w:val="23"/>
        </w:rPr>
        <w:t xml:space="preserve">facility at </w:t>
      </w:r>
      <w:proofErr w:type="spellStart"/>
      <w:r w:rsidRPr="00B96A10">
        <w:rPr>
          <w:sz w:val="23"/>
          <w:szCs w:val="23"/>
        </w:rPr>
        <w:t>Shastri</w:t>
      </w:r>
      <w:proofErr w:type="spellEnd"/>
      <w:r w:rsidRPr="00B96A10">
        <w:rPr>
          <w:sz w:val="23"/>
          <w:szCs w:val="23"/>
        </w:rPr>
        <w:t xml:space="preserve"> Park </w:t>
      </w:r>
      <w:r w:rsidR="00971E26" w:rsidRPr="00B96A10">
        <w:rPr>
          <w:sz w:val="23"/>
          <w:szCs w:val="23"/>
        </w:rPr>
        <w:t>under concession from</w:t>
      </w:r>
      <w:r w:rsidRPr="00B96A10">
        <w:rPr>
          <w:sz w:val="23"/>
          <w:szCs w:val="23"/>
        </w:rPr>
        <w:t xml:space="preserve"> East Delhi Municipal Corporation (EDMC)</w:t>
      </w:r>
    </w:p>
    <w:p w:rsidR="00DB04DC" w:rsidRPr="00B96A10" w:rsidRDefault="00DB04DC" w:rsidP="005811B6">
      <w:pPr>
        <w:pStyle w:val="ListParagraph"/>
        <w:spacing w:line="276" w:lineRule="auto"/>
        <w:ind w:left="425"/>
        <w:contextualSpacing/>
        <w:jc w:val="both"/>
        <w:rPr>
          <w:sz w:val="23"/>
          <w:szCs w:val="23"/>
        </w:rPr>
      </w:pPr>
    </w:p>
    <w:p w:rsidR="00DB04DC" w:rsidRPr="00B96A10" w:rsidRDefault="00DB04DC" w:rsidP="005811B6">
      <w:pPr>
        <w:pStyle w:val="ListParagraph"/>
        <w:numPr>
          <w:ilvl w:val="0"/>
          <w:numId w:val="2"/>
        </w:numPr>
        <w:spacing w:line="276" w:lineRule="auto"/>
        <w:ind w:left="425" w:hanging="425"/>
        <w:contextualSpacing/>
        <w:jc w:val="both"/>
        <w:rPr>
          <w:sz w:val="23"/>
          <w:szCs w:val="23"/>
        </w:rPr>
      </w:pPr>
      <w:r w:rsidRPr="00B96A10">
        <w:rPr>
          <w:sz w:val="23"/>
          <w:szCs w:val="23"/>
        </w:rPr>
        <w:t>Project II - S</w:t>
      </w:r>
      <w:r w:rsidRPr="00B96A10">
        <w:rPr>
          <w:bCs/>
          <w:sz w:val="23"/>
          <w:szCs w:val="23"/>
        </w:rPr>
        <w:t xml:space="preserve">etting up of 300 TPD </w:t>
      </w:r>
      <w:r w:rsidRPr="00B96A10">
        <w:rPr>
          <w:sz w:val="23"/>
          <w:szCs w:val="23"/>
        </w:rPr>
        <w:t xml:space="preserve">C&amp;D </w:t>
      </w:r>
      <w:r w:rsidRPr="00B96A10">
        <w:rPr>
          <w:sz w:val="23"/>
          <w:szCs w:val="23"/>
          <w:lang w:val="en-IN" w:eastAsia="en-IN"/>
        </w:rPr>
        <w:t xml:space="preserve">waste management </w:t>
      </w:r>
      <w:r w:rsidR="00971E26" w:rsidRPr="00B96A10">
        <w:rPr>
          <w:bCs/>
          <w:sz w:val="23"/>
          <w:szCs w:val="23"/>
        </w:rPr>
        <w:t>facility under concession from</w:t>
      </w:r>
      <w:r w:rsidRPr="00B96A10">
        <w:rPr>
          <w:bCs/>
          <w:sz w:val="23"/>
          <w:szCs w:val="23"/>
        </w:rPr>
        <w:t xml:space="preserve"> Municipal Corporation of Gurgaon (MCG)</w:t>
      </w:r>
    </w:p>
    <w:p w:rsidR="0026592A" w:rsidRPr="00B96A10" w:rsidRDefault="0026592A" w:rsidP="00C142E8">
      <w:pPr>
        <w:spacing w:after="0" w:line="312" w:lineRule="atLeast"/>
        <w:jc w:val="both"/>
        <w:rPr>
          <w:rFonts w:ascii="Times New Roman" w:hAnsi="Times New Roman"/>
          <w:sz w:val="23"/>
          <w:szCs w:val="23"/>
        </w:rPr>
      </w:pPr>
    </w:p>
    <w:p w:rsidR="00971E26" w:rsidRPr="00B96A10" w:rsidRDefault="0094664B" w:rsidP="00971E26">
      <w:pPr>
        <w:spacing w:line="312" w:lineRule="atLeast"/>
        <w:jc w:val="both"/>
        <w:rPr>
          <w:rFonts w:ascii="Times New Roman" w:hAnsi="Times New Roman"/>
          <w:sz w:val="23"/>
          <w:szCs w:val="23"/>
        </w:rPr>
      </w:pPr>
      <w:r w:rsidRPr="00B96A10">
        <w:rPr>
          <w:rFonts w:ascii="Times New Roman" w:hAnsi="Times New Roman"/>
          <w:sz w:val="23"/>
          <w:szCs w:val="23"/>
        </w:rPr>
        <w:t>The aggregate cost of the project</w:t>
      </w:r>
      <w:r w:rsidR="00DB04DC" w:rsidRPr="00B96A10">
        <w:rPr>
          <w:rFonts w:ascii="Times New Roman" w:hAnsi="Times New Roman"/>
          <w:sz w:val="23"/>
          <w:szCs w:val="23"/>
        </w:rPr>
        <w:t>s are</w:t>
      </w:r>
      <w:r w:rsidRPr="00B96A10">
        <w:rPr>
          <w:rFonts w:ascii="Times New Roman" w:hAnsi="Times New Roman"/>
          <w:sz w:val="23"/>
          <w:szCs w:val="23"/>
        </w:rPr>
        <w:t xml:space="preserve"> estimated </w:t>
      </w:r>
      <w:r w:rsidR="006B54A7" w:rsidRPr="00B96A10">
        <w:rPr>
          <w:rFonts w:ascii="Times New Roman" w:hAnsi="Times New Roman"/>
          <w:sz w:val="23"/>
          <w:szCs w:val="23"/>
        </w:rPr>
        <w:t>to be</w:t>
      </w:r>
      <w:r w:rsidRPr="00B96A10">
        <w:rPr>
          <w:rFonts w:ascii="Times New Roman" w:hAnsi="Times New Roman"/>
          <w:sz w:val="23"/>
          <w:szCs w:val="23"/>
        </w:rPr>
        <w:t xml:space="preserve"> Rs. </w:t>
      </w:r>
      <w:r w:rsidR="00DB04DC" w:rsidRPr="00B96A10">
        <w:rPr>
          <w:rFonts w:ascii="Times New Roman" w:hAnsi="Times New Roman"/>
          <w:sz w:val="23"/>
          <w:szCs w:val="23"/>
        </w:rPr>
        <w:t>27</w:t>
      </w:r>
      <w:r w:rsidR="00D77EE2" w:rsidRPr="00B96A10">
        <w:rPr>
          <w:rFonts w:ascii="Times New Roman" w:hAnsi="Times New Roman"/>
          <w:sz w:val="23"/>
          <w:szCs w:val="23"/>
        </w:rPr>
        <w:t xml:space="preserve"> Cr which </w:t>
      </w:r>
      <w:r w:rsidR="00074D57" w:rsidRPr="00B96A10">
        <w:rPr>
          <w:rFonts w:ascii="Times New Roman" w:hAnsi="Times New Roman"/>
          <w:sz w:val="23"/>
          <w:szCs w:val="23"/>
        </w:rPr>
        <w:t xml:space="preserve">was </w:t>
      </w:r>
      <w:r w:rsidRPr="00B96A10">
        <w:rPr>
          <w:rFonts w:ascii="Times New Roman" w:hAnsi="Times New Roman"/>
          <w:sz w:val="23"/>
          <w:szCs w:val="23"/>
        </w:rPr>
        <w:t xml:space="preserve">proposed to be funded by way of </w:t>
      </w:r>
      <w:r w:rsidR="00971E26" w:rsidRPr="00B96A10">
        <w:rPr>
          <w:rFonts w:ascii="Times New Roman" w:hAnsi="Times New Roman"/>
          <w:sz w:val="23"/>
          <w:szCs w:val="23"/>
        </w:rPr>
        <w:t>Medium</w:t>
      </w:r>
      <w:r w:rsidR="00366DE9" w:rsidRPr="00B96A10">
        <w:rPr>
          <w:rFonts w:ascii="Times New Roman" w:hAnsi="Times New Roman"/>
          <w:sz w:val="23"/>
          <w:szCs w:val="23"/>
        </w:rPr>
        <w:t xml:space="preserve"> Term Loan </w:t>
      </w:r>
      <w:r w:rsidRPr="00B96A10">
        <w:rPr>
          <w:rFonts w:ascii="Times New Roman" w:hAnsi="Times New Roman"/>
          <w:sz w:val="23"/>
          <w:szCs w:val="23"/>
        </w:rPr>
        <w:t xml:space="preserve">assistance of Rs. </w:t>
      </w:r>
      <w:r w:rsidR="00DB04DC" w:rsidRPr="00B96A10">
        <w:rPr>
          <w:rFonts w:ascii="Times New Roman" w:hAnsi="Times New Roman"/>
          <w:sz w:val="23"/>
          <w:szCs w:val="23"/>
        </w:rPr>
        <w:t>19</w:t>
      </w:r>
      <w:r w:rsidRPr="00B96A10">
        <w:rPr>
          <w:rFonts w:ascii="Times New Roman" w:hAnsi="Times New Roman"/>
          <w:sz w:val="23"/>
          <w:szCs w:val="23"/>
        </w:rPr>
        <w:t xml:space="preserve"> Cr </w:t>
      </w:r>
    </w:p>
    <w:p w:rsidR="0094664B" w:rsidRPr="00B96A10" w:rsidRDefault="00DB04DC" w:rsidP="00971E26">
      <w:pPr>
        <w:spacing w:line="312" w:lineRule="atLeast"/>
        <w:jc w:val="both"/>
        <w:rPr>
          <w:rFonts w:ascii="Times New Roman" w:hAnsi="Times New Roman"/>
          <w:sz w:val="23"/>
          <w:szCs w:val="23"/>
        </w:rPr>
      </w:pPr>
      <w:r w:rsidRPr="00B96A10">
        <w:rPr>
          <w:rFonts w:ascii="Times New Roman" w:hAnsi="Times New Roman"/>
          <w:sz w:val="23"/>
          <w:szCs w:val="23"/>
        </w:rPr>
        <w:t xml:space="preserve">Further, IEISL required </w:t>
      </w:r>
      <w:r w:rsidR="00D77EE2" w:rsidRPr="00B96A10">
        <w:rPr>
          <w:rFonts w:ascii="Times New Roman" w:hAnsi="Times New Roman"/>
          <w:sz w:val="23"/>
          <w:szCs w:val="23"/>
        </w:rPr>
        <w:t>a cash credit limit of Rs 25 Cr</w:t>
      </w:r>
      <w:r w:rsidRPr="00B96A10">
        <w:rPr>
          <w:rFonts w:ascii="Times New Roman" w:hAnsi="Times New Roman"/>
          <w:sz w:val="23"/>
          <w:szCs w:val="23"/>
        </w:rPr>
        <w:t xml:space="preserve"> </w:t>
      </w:r>
      <w:r w:rsidR="00971E26" w:rsidRPr="00B96A10">
        <w:rPr>
          <w:rFonts w:ascii="Times New Roman" w:hAnsi="Times New Roman"/>
          <w:sz w:val="23"/>
          <w:szCs w:val="23"/>
        </w:rPr>
        <w:t xml:space="preserve">for </w:t>
      </w:r>
      <w:r w:rsidR="00B96A10" w:rsidRPr="00B96A10">
        <w:rPr>
          <w:rFonts w:ascii="Times New Roman" w:hAnsi="Times New Roman"/>
          <w:sz w:val="23"/>
          <w:szCs w:val="23"/>
        </w:rPr>
        <w:t xml:space="preserve">its </w:t>
      </w:r>
      <w:r w:rsidR="00971E26" w:rsidRPr="00B96A10">
        <w:rPr>
          <w:rFonts w:ascii="Times New Roman" w:hAnsi="Times New Roman"/>
          <w:sz w:val="23"/>
          <w:szCs w:val="23"/>
        </w:rPr>
        <w:t>overall business operations</w:t>
      </w:r>
    </w:p>
    <w:p w:rsidR="00DB04DC" w:rsidRPr="00B96A10" w:rsidRDefault="00DB04DC" w:rsidP="00C142E8">
      <w:pPr>
        <w:spacing w:after="0" w:line="312" w:lineRule="atLeast"/>
        <w:jc w:val="both"/>
        <w:rPr>
          <w:rFonts w:ascii="Times New Roman" w:hAnsi="Times New Roman"/>
          <w:sz w:val="23"/>
          <w:szCs w:val="23"/>
        </w:rPr>
      </w:pPr>
    </w:p>
    <w:p w:rsidR="00D56816" w:rsidRPr="00B96A10" w:rsidRDefault="00890D28" w:rsidP="00C142E8">
      <w:pPr>
        <w:spacing w:after="0" w:line="312" w:lineRule="atLeast"/>
        <w:jc w:val="both"/>
        <w:rPr>
          <w:rFonts w:ascii="Times New Roman" w:hAnsi="Times New Roman"/>
          <w:sz w:val="23"/>
          <w:szCs w:val="23"/>
        </w:rPr>
      </w:pPr>
      <w:r w:rsidRPr="00B96A10">
        <w:rPr>
          <w:rFonts w:ascii="Times New Roman" w:hAnsi="Times New Roman"/>
          <w:sz w:val="23"/>
          <w:szCs w:val="23"/>
        </w:rPr>
        <w:t xml:space="preserve">Towards this endeavor, IFIN provided advisory </w:t>
      </w:r>
      <w:r w:rsidR="009241BD" w:rsidRPr="00B96A10">
        <w:rPr>
          <w:rFonts w:ascii="Times New Roman" w:hAnsi="Times New Roman"/>
          <w:sz w:val="23"/>
          <w:szCs w:val="23"/>
        </w:rPr>
        <w:t xml:space="preserve">and </w:t>
      </w:r>
      <w:r w:rsidR="00ED0D71" w:rsidRPr="00B96A10">
        <w:rPr>
          <w:rFonts w:ascii="Times New Roman" w:hAnsi="Times New Roman"/>
          <w:sz w:val="23"/>
          <w:szCs w:val="23"/>
        </w:rPr>
        <w:t>arranged the</w:t>
      </w:r>
      <w:r w:rsidRPr="00B96A10">
        <w:rPr>
          <w:rFonts w:ascii="Times New Roman" w:hAnsi="Times New Roman"/>
          <w:sz w:val="23"/>
          <w:szCs w:val="23"/>
        </w:rPr>
        <w:t xml:space="preserve"> financing </w:t>
      </w:r>
      <w:r w:rsidR="00B96A10" w:rsidRPr="00B96A10">
        <w:rPr>
          <w:rFonts w:ascii="Times New Roman" w:hAnsi="Times New Roman"/>
          <w:sz w:val="23"/>
          <w:szCs w:val="23"/>
        </w:rPr>
        <w:t xml:space="preserve">from one Bank under sole banking arrangement </w:t>
      </w:r>
      <w:r w:rsidR="00637914" w:rsidRPr="00B96A10">
        <w:rPr>
          <w:rFonts w:ascii="Times New Roman" w:hAnsi="Times New Roman"/>
          <w:sz w:val="23"/>
          <w:szCs w:val="23"/>
        </w:rPr>
        <w:t xml:space="preserve">and the </w:t>
      </w:r>
      <w:r w:rsidR="00F47758" w:rsidRPr="00B96A10">
        <w:rPr>
          <w:rFonts w:ascii="Times New Roman" w:hAnsi="Times New Roman"/>
          <w:sz w:val="23"/>
          <w:szCs w:val="23"/>
        </w:rPr>
        <w:t xml:space="preserve">documents have been executed in </w:t>
      </w:r>
      <w:r w:rsidR="00A55449" w:rsidRPr="00B96A10">
        <w:rPr>
          <w:rFonts w:ascii="Times New Roman" w:hAnsi="Times New Roman"/>
          <w:sz w:val="23"/>
          <w:szCs w:val="23"/>
        </w:rPr>
        <w:t>New Delhi</w:t>
      </w:r>
      <w:r w:rsidR="00E3507B">
        <w:rPr>
          <w:rFonts w:ascii="Times New Roman" w:hAnsi="Times New Roman"/>
          <w:sz w:val="23"/>
          <w:szCs w:val="23"/>
        </w:rPr>
        <w:t xml:space="preserve"> i</w:t>
      </w:r>
      <w:r w:rsidR="00F47758" w:rsidRPr="00B96A10">
        <w:rPr>
          <w:rFonts w:ascii="Times New Roman" w:hAnsi="Times New Roman"/>
          <w:sz w:val="23"/>
          <w:szCs w:val="23"/>
        </w:rPr>
        <w:t xml:space="preserve">n </w:t>
      </w:r>
      <w:r w:rsidR="00E3507B">
        <w:rPr>
          <w:rFonts w:ascii="Times New Roman" w:hAnsi="Times New Roman"/>
          <w:sz w:val="23"/>
          <w:szCs w:val="23"/>
        </w:rPr>
        <w:t>August</w:t>
      </w:r>
      <w:r w:rsidR="003E37A3" w:rsidRPr="00B96A10">
        <w:rPr>
          <w:rFonts w:ascii="Times New Roman" w:hAnsi="Times New Roman"/>
          <w:sz w:val="23"/>
          <w:szCs w:val="23"/>
        </w:rPr>
        <w:t>, 2014</w:t>
      </w:r>
    </w:p>
    <w:p w:rsidR="00806D59" w:rsidRPr="00B96A10" w:rsidRDefault="00806D59" w:rsidP="00C142E8">
      <w:pPr>
        <w:spacing w:after="0" w:line="312" w:lineRule="atLeast"/>
        <w:jc w:val="both"/>
        <w:rPr>
          <w:rFonts w:ascii="Times New Roman" w:hAnsi="Times New Roman"/>
          <w:sz w:val="23"/>
          <w:szCs w:val="23"/>
        </w:rPr>
      </w:pPr>
    </w:p>
    <w:p w:rsidR="000E5756" w:rsidRPr="00B96A10" w:rsidRDefault="000E5756" w:rsidP="00C142E8">
      <w:pPr>
        <w:spacing w:after="0" w:line="312" w:lineRule="atLeast"/>
        <w:jc w:val="both"/>
        <w:rPr>
          <w:rFonts w:ascii="Times New Roman" w:hAnsi="Times New Roman"/>
          <w:sz w:val="23"/>
          <w:szCs w:val="23"/>
        </w:rPr>
      </w:pPr>
    </w:p>
    <w:p w:rsidR="000E5756" w:rsidRPr="00B96A10" w:rsidRDefault="000E5756" w:rsidP="00C142E8">
      <w:pPr>
        <w:spacing w:after="0" w:line="312" w:lineRule="atLeast"/>
        <w:jc w:val="both"/>
        <w:rPr>
          <w:rFonts w:ascii="Times New Roman" w:hAnsi="Times New Roman"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1854"/>
        <w:gridCol w:w="2934"/>
        <w:gridCol w:w="2394"/>
      </w:tblGrid>
      <w:tr w:rsidR="00FC79FA" w:rsidRPr="00B96A10" w:rsidTr="00B4173E">
        <w:tc>
          <w:tcPr>
            <w:tcW w:w="2394" w:type="dxa"/>
          </w:tcPr>
          <w:p w:rsidR="00FC79FA" w:rsidRPr="00B96A10" w:rsidRDefault="00FC79FA" w:rsidP="00C142E8">
            <w:pPr>
              <w:spacing w:line="312" w:lineRule="atLeast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854" w:type="dxa"/>
          </w:tcPr>
          <w:p w:rsidR="00FC79FA" w:rsidRPr="00B96A10" w:rsidRDefault="00FC79FA" w:rsidP="00C142E8">
            <w:pPr>
              <w:spacing w:line="312" w:lineRule="atLeast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934" w:type="dxa"/>
          </w:tcPr>
          <w:p w:rsidR="00FC79FA" w:rsidRPr="00B96A10" w:rsidRDefault="00FC79FA" w:rsidP="00C142E8">
            <w:pPr>
              <w:spacing w:line="312" w:lineRule="atLeast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394" w:type="dxa"/>
          </w:tcPr>
          <w:p w:rsidR="00FC79FA" w:rsidRPr="00B96A10" w:rsidRDefault="00FC79FA" w:rsidP="00C142E8">
            <w:pPr>
              <w:spacing w:line="312" w:lineRule="atLeast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</w:tbl>
    <w:p w:rsidR="00481A3A" w:rsidRPr="00B96A10" w:rsidRDefault="00481A3A" w:rsidP="00C142E8">
      <w:pPr>
        <w:spacing w:after="0" w:line="312" w:lineRule="atLeast"/>
        <w:jc w:val="both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sectPr w:rsidR="00481A3A" w:rsidRPr="00B96A10" w:rsidSect="00C32A77">
      <w:pgSz w:w="12240" w:h="15840"/>
      <w:pgMar w:top="1440" w:right="1440" w:bottom="89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153FA"/>
    <w:multiLevelType w:val="hybridMultilevel"/>
    <w:tmpl w:val="D9CE6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265AF"/>
    <w:multiLevelType w:val="hybridMultilevel"/>
    <w:tmpl w:val="071AED9A"/>
    <w:lvl w:ilvl="0" w:tplc="C79C4EF4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5C8744E"/>
    <w:multiLevelType w:val="hybridMultilevel"/>
    <w:tmpl w:val="4900E8C4"/>
    <w:lvl w:ilvl="0" w:tplc="AD2AB3E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in15">
    <w15:presenceInfo w15:providerId="AD" w15:userId="S-1-5-21-714933704-922223624-1691390228-13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84"/>
    <w:rsid w:val="00007979"/>
    <w:rsid w:val="00014530"/>
    <w:rsid w:val="0001513C"/>
    <w:rsid w:val="00017D4E"/>
    <w:rsid w:val="000212B1"/>
    <w:rsid w:val="00074D57"/>
    <w:rsid w:val="0007657C"/>
    <w:rsid w:val="00085F5B"/>
    <w:rsid w:val="000B6145"/>
    <w:rsid w:val="000D2C53"/>
    <w:rsid w:val="000D6463"/>
    <w:rsid w:val="000E5756"/>
    <w:rsid w:val="00100089"/>
    <w:rsid w:val="0010730F"/>
    <w:rsid w:val="001327C7"/>
    <w:rsid w:val="00144CA0"/>
    <w:rsid w:val="00146DB8"/>
    <w:rsid w:val="00157FA2"/>
    <w:rsid w:val="0018605E"/>
    <w:rsid w:val="00196B1E"/>
    <w:rsid w:val="001C3BCA"/>
    <w:rsid w:val="001E41D6"/>
    <w:rsid w:val="00207A11"/>
    <w:rsid w:val="00210398"/>
    <w:rsid w:val="00227750"/>
    <w:rsid w:val="00255977"/>
    <w:rsid w:val="00256EF3"/>
    <w:rsid w:val="0026592A"/>
    <w:rsid w:val="00270612"/>
    <w:rsid w:val="00275DA5"/>
    <w:rsid w:val="002805A5"/>
    <w:rsid w:val="002902A7"/>
    <w:rsid w:val="002920B2"/>
    <w:rsid w:val="00292D6E"/>
    <w:rsid w:val="002B0484"/>
    <w:rsid w:val="002D59A1"/>
    <w:rsid w:val="002F40BB"/>
    <w:rsid w:val="003021D4"/>
    <w:rsid w:val="003073EE"/>
    <w:rsid w:val="00320934"/>
    <w:rsid w:val="00344941"/>
    <w:rsid w:val="00350A70"/>
    <w:rsid w:val="00353A07"/>
    <w:rsid w:val="00355A93"/>
    <w:rsid w:val="00366DE9"/>
    <w:rsid w:val="0037490F"/>
    <w:rsid w:val="00384ADC"/>
    <w:rsid w:val="00390234"/>
    <w:rsid w:val="00395DAE"/>
    <w:rsid w:val="003A6D5F"/>
    <w:rsid w:val="003B5207"/>
    <w:rsid w:val="003D154A"/>
    <w:rsid w:val="003E37A3"/>
    <w:rsid w:val="003E7A72"/>
    <w:rsid w:val="003E7E64"/>
    <w:rsid w:val="00411DDE"/>
    <w:rsid w:val="0042125E"/>
    <w:rsid w:val="00452428"/>
    <w:rsid w:val="0045715E"/>
    <w:rsid w:val="00467311"/>
    <w:rsid w:val="00481A3A"/>
    <w:rsid w:val="004A121D"/>
    <w:rsid w:val="004C3F1C"/>
    <w:rsid w:val="004C7F5B"/>
    <w:rsid w:val="004D6EBF"/>
    <w:rsid w:val="004D78B9"/>
    <w:rsid w:val="004E6AF7"/>
    <w:rsid w:val="004F7D2D"/>
    <w:rsid w:val="00521624"/>
    <w:rsid w:val="00535C39"/>
    <w:rsid w:val="00542348"/>
    <w:rsid w:val="00543361"/>
    <w:rsid w:val="00563E98"/>
    <w:rsid w:val="005811B6"/>
    <w:rsid w:val="00597269"/>
    <w:rsid w:val="005A263A"/>
    <w:rsid w:val="005B0CCA"/>
    <w:rsid w:val="005C010E"/>
    <w:rsid w:val="005E614D"/>
    <w:rsid w:val="00605416"/>
    <w:rsid w:val="006268C3"/>
    <w:rsid w:val="00637914"/>
    <w:rsid w:val="006503C8"/>
    <w:rsid w:val="00657F2B"/>
    <w:rsid w:val="00660FAC"/>
    <w:rsid w:val="00674AB0"/>
    <w:rsid w:val="006751B0"/>
    <w:rsid w:val="0067724E"/>
    <w:rsid w:val="006772DD"/>
    <w:rsid w:val="00691668"/>
    <w:rsid w:val="006B54A7"/>
    <w:rsid w:val="006C1F29"/>
    <w:rsid w:val="006D2678"/>
    <w:rsid w:val="006E5210"/>
    <w:rsid w:val="006F66CD"/>
    <w:rsid w:val="006F7F4E"/>
    <w:rsid w:val="007131FA"/>
    <w:rsid w:val="00765F1E"/>
    <w:rsid w:val="0076662A"/>
    <w:rsid w:val="007716A5"/>
    <w:rsid w:val="0077495B"/>
    <w:rsid w:val="007759B7"/>
    <w:rsid w:val="00790C1E"/>
    <w:rsid w:val="00791F28"/>
    <w:rsid w:val="007A7A72"/>
    <w:rsid w:val="007C19E1"/>
    <w:rsid w:val="007C4194"/>
    <w:rsid w:val="007E5D30"/>
    <w:rsid w:val="00800932"/>
    <w:rsid w:val="00806D59"/>
    <w:rsid w:val="00816A46"/>
    <w:rsid w:val="008371F7"/>
    <w:rsid w:val="008520E8"/>
    <w:rsid w:val="008527A5"/>
    <w:rsid w:val="00852BB5"/>
    <w:rsid w:val="00864560"/>
    <w:rsid w:val="00875BB8"/>
    <w:rsid w:val="00884B4B"/>
    <w:rsid w:val="00890D28"/>
    <w:rsid w:val="008B62B3"/>
    <w:rsid w:val="008C0361"/>
    <w:rsid w:val="008C416F"/>
    <w:rsid w:val="008C510A"/>
    <w:rsid w:val="008F1D9A"/>
    <w:rsid w:val="00910EF3"/>
    <w:rsid w:val="009241BD"/>
    <w:rsid w:val="00932AF1"/>
    <w:rsid w:val="00936DB8"/>
    <w:rsid w:val="0094664B"/>
    <w:rsid w:val="009502A6"/>
    <w:rsid w:val="00954EA6"/>
    <w:rsid w:val="009649C1"/>
    <w:rsid w:val="00971157"/>
    <w:rsid w:val="00971E26"/>
    <w:rsid w:val="00981B68"/>
    <w:rsid w:val="0099070F"/>
    <w:rsid w:val="009A3DDE"/>
    <w:rsid w:val="009B036D"/>
    <w:rsid w:val="009B0CA7"/>
    <w:rsid w:val="009B2539"/>
    <w:rsid w:val="009C3A1F"/>
    <w:rsid w:val="009C4B15"/>
    <w:rsid w:val="00A33E0C"/>
    <w:rsid w:val="00A4506B"/>
    <w:rsid w:val="00A547AD"/>
    <w:rsid w:val="00A55449"/>
    <w:rsid w:val="00A722EC"/>
    <w:rsid w:val="00A743F9"/>
    <w:rsid w:val="00A76FB3"/>
    <w:rsid w:val="00AA2341"/>
    <w:rsid w:val="00AB248C"/>
    <w:rsid w:val="00AB7E12"/>
    <w:rsid w:val="00B00D97"/>
    <w:rsid w:val="00B052D1"/>
    <w:rsid w:val="00B26489"/>
    <w:rsid w:val="00B3612E"/>
    <w:rsid w:val="00B4173E"/>
    <w:rsid w:val="00B64496"/>
    <w:rsid w:val="00B96A10"/>
    <w:rsid w:val="00BA0004"/>
    <w:rsid w:val="00BC4647"/>
    <w:rsid w:val="00BD3BBE"/>
    <w:rsid w:val="00C142E8"/>
    <w:rsid w:val="00C172D8"/>
    <w:rsid w:val="00C17C55"/>
    <w:rsid w:val="00C32A77"/>
    <w:rsid w:val="00C47851"/>
    <w:rsid w:val="00C63E88"/>
    <w:rsid w:val="00C82D3F"/>
    <w:rsid w:val="00C84AD8"/>
    <w:rsid w:val="00C94673"/>
    <w:rsid w:val="00C96AF8"/>
    <w:rsid w:val="00CA26C7"/>
    <w:rsid w:val="00CB24DE"/>
    <w:rsid w:val="00CC2B6E"/>
    <w:rsid w:val="00CC72A2"/>
    <w:rsid w:val="00CD16A9"/>
    <w:rsid w:val="00CD5459"/>
    <w:rsid w:val="00CD589C"/>
    <w:rsid w:val="00CE6BA3"/>
    <w:rsid w:val="00D14C12"/>
    <w:rsid w:val="00D24A35"/>
    <w:rsid w:val="00D3064A"/>
    <w:rsid w:val="00D3380C"/>
    <w:rsid w:val="00D3545D"/>
    <w:rsid w:val="00D56816"/>
    <w:rsid w:val="00D77EE2"/>
    <w:rsid w:val="00D97FE9"/>
    <w:rsid w:val="00DB04DC"/>
    <w:rsid w:val="00DC706B"/>
    <w:rsid w:val="00DD0722"/>
    <w:rsid w:val="00DF00CB"/>
    <w:rsid w:val="00E04F04"/>
    <w:rsid w:val="00E20CDB"/>
    <w:rsid w:val="00E21FFF"/>
    <w:rsid w:val="00E3507B"/>
    <w:rsid w:val="00E44F21"/>
    <w:rsid w:val="00E55414"/>
    <w:rsid w:val="00E60897"/>
    <w:rsid w:val="00E61F17"/>
    <w:rsid w:val="00EB750D"/>
    <w:rsid w:val="00EC13AB"/>
    <w:rsid w:val="00EC4812"/>
    <w:rsid w:val="00EC5F49"/>
    <w:rsid w:val="00ED0D71"/>
    <w:rsid w:val="00ED14F9"/>
    <w:rsid w:val="00EE656A"/>
    <w:rsid w:val="00F01C2E"/>
    <w:rsid w:val="00F02D00"/>
    <w:rsid w:val="00F12C23"/>
    <w:rsid w:val="00F17354"/>
    <w:rsid w:val="00F221CC"/>
    <w:rsid w:val="00F24556"/>
    <w:rsid w:val="00F40F32"/>
    <w:rsid w:val="00F42830"/>
    <w:rsid w:val="00F47758"/>
    <w:rsid w:val="00F72327"/>
    <w:rsid w:val="00F77AEC"/>
    <w:rsid w:val="00F77DEF"/>
    <w:rsid w:val="00F87226"/>
    <w:rsid w:val="00F973D2"/>
    <w:rsid w:val="00FA59B3"/>
    <w:rsid w:val="00FB085A"/>
    <w:rsid w:val="00FB28C8"/>
    <w:rsid w:val="00FC79FA"/>
    <w:rsid w:val="00FE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484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3D2"/>
    <w:rPr>
      <w:rFonts w:ascii="Tahoma" w:eastAsia="Calibri" w:hAnsi="Tahoma" w:cs="Tahoma"/>
      <w:sz w:val="16"/>
      <w:szCs w:val="16"/>
      <w:lang w:val="en-US"/>
    </w:rPr>
  </w:style>
  <w:style w:type="paragraph" w:customStyle="1" w:styleId="Default">
    <w:name w:val="Default"/>
    <w:rsid w:val="00C63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7724E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7724E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C7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B04D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DB04D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484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3D2"/>
    <w:rPr>
      <w:rFonts w:ascii="Tahoma" w:eastAsia="Calibri" w:hAnsi="Tahoma" w:cs="Tahoma"/>
      <w:sz w:val="16"/>
      <w:szCs w:val="16"/>
      <w:lang w:val="en-US"/>
    </w:rPr>
  </w:style>
  <w:style w:type="paragraph" w:customStyle="1" w:styleId="Default">
    <w:name w:val="Default"/>
    <w:rsid w:val="00C63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7724E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7724E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C7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B04D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DB04D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Ruchi</dc:creator>
  <cp:lastModifiedBy>Sony Pandey</cp:lastModifiedBy>
  <cp:revision>2</cp:revision>
  <cp:lastPrinted>2014-11-17T07:18:00Z</cp:lastPrinted>
  <dcterms:created xsi:type="dcterms:W3CDTF">2014-12-05T04:57:00Z</dcterms:created>
  <dcterms:modified xsi:type="dcterms:W3CDTF">2014-12-05T04:57:00Z</dcterms:modified>
</cp:coreProperties>
</file>